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7" w:rsidRPr="001C5BBD" w:rsidRDefault="002F4DA7" w:rsidP="002F4DA7">
      <w:pPr>
        <w:spacing w:after="150" w:line="240" w:lineRule="auto"/>
        <w:ind w:left="300"/>
        <w:outlineLvl w:val="0"/>
        <w:rPr>
          <w:rFonts w:ascii="Comfortaa" w:eastAsia="Times New Roman" w:hAnsi="Comfortaa" w:cs="Times New Roman"/>
          <w:color w:val="FE6602"/>
          <w:kern w:val="36"/>
          <w:sz w:val="40"/>
          <w:szCs w:val="40"/>
          <w:lang w:eastAsia="bg-BG"/>
        </w:rPr>
      </w:pPr>
      <w:r w:rsidRPr="001C5BBD">
        <w:rPr>
          <w:rFonts w:ascii="Comfortaa" w:eastAsia="Times New Roman" w:hAnsi="Comfortaa" w:cs="Times New Roman"/>
          <w:color w:val="FE6602"/>
          <w:kern w:val="36"/>
          <w:sz w:val="40"/>
          <w:szCs w:val="40"/>
          <w:lang w:eastAsia="bg-BG"/>
        </w:rPr>
        <w:t>Прием</w:t>
      </w:r>
    </w:p>
    <w:p w:rsidR="001C5BBD" w:rsidRDefault="001C5BBD" w:rsidP="002F4DA7">
      <w:pPr>
        <w:spacing w:after="150" w:line="240" w:lineRule="auto"/>
        <w:ind w:left="300"/>
        <w:outlineLvl w:val="0"/>
        <w:rPr>
          <w:rFonts w:ascii="Comfortaa" w:eastAsia="Times New Roman" w:hAnsi="Comfortaa" w:cs="Times New Roman"/>
          <w:color w:val="FE6602"/>
          <w:kern w:val="36"/>
          <w:sz w:val="32"/>
          <w:szCs w:val="32"/>
          <w:lang w:eastAsia="bg-BG"/>
        </w:rPr>
      </w:pPr>
    </w:p>
    <w:p w:rsidR="001C5BBD" w:rsidRDefault="001C5BBD" w:rsidP="002F4DA7">
      <w:pPr>
        <w:spacing w:after="150" w:line="240" w:lineRule="auto"/>
        <w:ind w:left="300"/>
        <w:outlineLvl w:val="0"/>
        <w:rPr>
          <w:rFonts w:ascii="Comfortaa" w:eastAsia="Times New Roman" w:hAnsi="Comfortaa" w:cs="Times New Roman"/>
          <w:color w:val="FE6602"/>
          <w:kern w:val="36"/>
          <w:sz w:val="32"/>
          <w:szCs w:val="32"/>
          <w:lang w:eastAsia="bg-BG"/>
        </w:rPr>
      </w:pPr>
    </w:p>
    <w:p w:rsidR="001C5BBD" w:rsidRPr="001C5BBD" w:rsidRDefault="001C5BBD" w:rsidP="001C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r w:rsidRPr="001C5BB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0CB16063" wp14:editId="0BCB7BBA">
            <wp:simplePos x="0" y="0"/>
            <wp:positionH relativeFrom="column">
              <wp:posOffset>-240665</wp:posOffset>
            </wp:positionH>
            <wp:positionV relativeFrom="paragraph">
              <wp:posOffset>-245110</wp:posOffset>
            </wp:positionV>
            <wp:extent cx="1171575" cy="942975"/>
            <wp:effectExtent l="19050" t="0" r="9525" b="0"/>
            <wp:wrapTight wrapText="bothSides">
              <wp:wrapPolygon edited="0">
                <wp:start x="-351" y="0"/>
                <wp:lineTo x="-351" y="21382"/>
                <wp:lineTo x="21776" y="21382"/>
                <wp:lineTo x="21776" y="0"/>
                <wp:lineTo x="-351" y="0"/>
              </wp:wrapPolygon>
            </wp:wrapTight>
            <wp:docPr id="1" name="Картина 2" descr="Untitled-2-litt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Untitled-2-littl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5BBD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ДЕТСКА </w:t>
      </w:r>
      <w:proofErr w:type="gramStart"/>
      <w:r w:rsidRPr="001C5BBD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ГРАДИНА  „</w:t>
      </w:r>
      <w:proofErr w:type="gramEnd"/>
      <w:r w:rsidRPr="001C5BBD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БРЕЗИЧКА”</w:t>
      </w:r>
    </w:p>
    <w:p w:rsidR="001C5BBD" w:rsidRPr="001C5BBD" w:rsidRDefault="001C5BBD" w:rsidP="001C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гр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. </w:t>
      </w: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Враца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3000, </w:t>
      </w: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ул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 „</w:t>
      </w: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Кръстьо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Бързаков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4 А, </w:t>
      </w:r>
      <w:proofErr w:type="spellStart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тел</w:t>
      </w:r>
      <w:proofErr w:type="spellEnd"/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 0884314581</w:t>
      </w:r>
    </w:p>
    <w:p w:rsidR="001C5BBD" w:rsidRPr="001C5BBD" w:rsidRDefault="001C5BBD" w:rsidP="001C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bg-BG"/>
        </w:rPr>
      </w:pPr>
      <w:r w:rsidRPr="001C5B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e-mail:</w:t>
      </w:r>
      <w:r w:rsidRPr="001C5BB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hyperlink r:id="rId6" w:history="1">
        <w:r w:rsidRPr="001C5BB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bg-BG"/>
          </w:rPr>
          <w:t>info-609127@edu.mon.bg</w:t>
        </w:r>
      </w:hyperlink>
    </w:p>
    <w:p w:rsidR="001C5BBD" w:rsidRPr="002F4DA7" w:rsidRDefault="001C5BBD" w:rsidP="002F4DA7">
      <w:pPr>
        <w:spacing w:after="150" w:line="240" w:lineRule="auto"/>
        <w:ind w:left="300"/>
        <w:outlineLvl w:val="0"/>
        <w:rPr>
          <w:rFonts w:ascii="Comfortaa" w:eastAsia="Times New Roman" w:hAnsi="Comfortaa" w:cs="Times New Roman"/>
          <w:color w:val="FE6602"/>
          <w:kern w:val="36"/>
          <w:sz w:val="32"/>
          <w:szCs w:val="32"/>
          <w:lang w:eastAsia="bg-BG"/>
        </w:rPr>
      </w:pP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От 15 януари стартира приемът в детските градини за записване на деца випуск 2022 г. В годината на навършване на 3 години, от 15.09 децата постъпват в първа група на детска градина. Записването е по реда на </w:t>
      </w: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lang w:eastAsia="bg-BG"/>
        </w:rPr>
        <w:t>НАРЕДБА ЗА УСЛОВИЯТА И РЕДА ЗА ЗАПИСВАНЕ, ОТПИСВАНЕ И ПРЕМЕСТВАНЕ НА ДЕЦАТА ОТ ОБЩИНСКИТЕ ДЕТСКИ  ГРАДИНИ   В ОБЩИНА ВРАЦА. </w:t>
      </w:r>
    </w:p>
    <w:p w:rsidR="002F4DA7" w:rsidRPr="002F4DA7" w:rsidRDefault="002F4DA7" w:rsidP="002F4DA7">
      <w:pPr>
        <w:spacing w:after="150" w:line="240" w:lineRule="auto"/>
        <w:jc w:val="center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u w:val="single"/>
          <w:lang w:eastAsia="bg-BG"/>
        </w:rPr>
        <w:t>ПРИЕМ НА ДЕЦА В I ГРУПА за учебна 2025/2026 год.</w:t>
      </w:r>
    </w:p>
    <w:p w:rsidR="002F4DA7" w:rsidRPr="002F4DA7" w:rsidRDefault="002F4DA7" w:rsidP="002F4DA7">
      <w:pPr>
        <w:spacing w:after="150" w:line="240" w:lineRule="auto"/>
        <w:jc w:val="center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ПРОЦЕДУРА ПО ПОДАВАНЕ НА ДОКУМЕНТИТЕ:</w:t>
      </w:r>
    </w:p>
    <w:p w:rsidR="002F4DA7" w:rsidRPr="002F4DA7" w:rsidRDefault="002F4DA7" w:rsidP="002F4DA7">
      <w:pPr>
        <w:spacing w:after="150" w:line="240" w:lineRule="auto"/>
        <w:jc w:val="center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8"/>
          <w:szCs w:val="28"/>
          <w:lang w:eastAsia="bg-BG"/>
        </w:rPr>
        <w:t>Прием на документи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8"/>
          <w:szCs w:val="28"/>
          <w:lang w:eastAsia="bg-BG"/>
        </w:rPr>
        <w:t>: </w:t>
      </w:r>
      <w:r w:rsidRPr="002F4DA7">
        <w:rPr>
          <w:rFonts w:ascii="Verdana" w:eastAsia="Times New Roman" w:hAnsi="Verdana" w:cs="Times New Roman"/>
          <w:i/>
          <w:iCs/>
          <w:color w:val="4B6ABD"/>
          <w:sz w:val="28"/>
          <w:szCs w:val="28"/>
          <w:lang w:eastAsia="bg-BG"/>
        </w:rPr>
        <w:t>от 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8"/>
          <w:szCs w:val="28"/>
          <w:lang w:eastAsia="bg-BG"/>
        </w:rPr>
        <w:t>15.01.2025 </w:t>
      </w:r>
      <w:r w:rsidRPr="002F4DA7">
        <w:rPr>
          <w:rFonts w:ascii="Verdana" w:eastAsia="Times New Roman" w:hAnsi="Verdana" w:cs="Times New Roman"/>
          <w:i/>
          <w:iCs/>
          <w:color w:val="4B6ABD"/>
          <w:sz w:val="28"/>
          <w:szCs w:val="28"/>
          <w:lang w:eastAsia="bg-BG"/>
        </w:rPr>
        <w:t>до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8"/>
          <w:szCs w:val="28"/>
          <w:lang w:eastAsia="bg-BG"/>
        </w:rPr>
        <w:t> 31.05.2025 </w:t>
      </w:r>
      <w:r w:rsidRPr="002F4DA7">
        <w:rPr>
          <w:rFonts w:ascii="Verdana" w:eastAsia="Times New Roman" w:hAnsi="Verdana" w:cs="Times New Roman"/>
          <w:i/>
          <w:iCs/>
          <w:color w:val="4B6ABD"/>
          <w:sz w:val="28"/>
          <w:szCs w:val="28"/>
          <w:lang w:eastAsia="bg-BG"/>
        </w:rPr>
        <w:t>г.</w:t>
      </w:r>
    </w:p>
    <w:p w:rsidR="002F4DA7" w:rsidRPr="002F4DA7" w:rsidRDefault="002F4DA7" w:rsidP="002F4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993300"/>
          <w:sz w:val="23"/>
          <w:szCs w:val="23"/>
          <w:u w:val="single"/>
          <w:lang w:eastAsia="bg-BG"/>
        </w:rPr>
        <w:t>Необходими документи за кандидатстване: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 xml:space="preserve">Заявление по образец (на място в </w:t>
      </w:r>
      <w:proofErr w:type="spellStart"/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дг</w:t>
      </w:r>
      <w:proofErr w:type="spellEnd"/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)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Ксерокопие на акт за раждане;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Лична карта на родителя/за сверяване/;Удостоверение за настоящ адрес за доказване на местоживеенето(в случай, че е различен от постоянния адрес);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Копие на направени до момента на подаване на документите задължителни ваксини на детето от имунизационен календар;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Декларация за по-голямо дете, посещаващо детската градина;</w:t>
      </w:r>
    </w:p>
    <w:p w:rsidR="002F4DA7" w:rsidRPr="002F4DA7" w:rsidRDefault="002F4DA7" w:rsidP="002F4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Други документи, доказващи предимство;</w:t>
      </w:r>
    </w:p>
    <w:p w:rsidR="002F4DA7" w:rsidRPr="002F4DA7" w:rsidRDefault="002F4DA7" w:rsidP="002F4DA7">
      <w:pPr>
        <w:spacing w:after="150" w:line="240" w:lineRule="auto"/>
        <w:jc w:val="center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color w:val="993300"/>
          <w:sz w:val="23"/>
          <w:szCs w:val="23"/>
          <w:u w:val="single"/>
          <w:lang w:eastAsia="bg-BG"/>
        </w:rPr>
        <w:t>КРИТЕРИИ / ПРЕДИМСТВА ПРИ ПРИЕМ НА ДЕЦА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При прием на деца в първа възрастова група класирането се извършва по следните критерии: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 1.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Място на ДГ в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реда на посочените желания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                                  1-во желание – 5т.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                                  2-ро желание – 3т.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                                  3-то желание - 1т.</w:t>
      </w:r>
    </w:p>
    <w:p w:rsidR="002F4DA7" w:rsidRPr="002F4DA7" w:rsidRDefault="002F4DA7" w:rsidP="002F4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Постоянен или настоящ адрес 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на територията на общината на поне единия от родителите /настойниците/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 в непосредствена близост /периметър от 500 м./ до детската градина: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lastRenderedPageBreak/>
        <w:t>                       -в непосредствена близост /периметър от 500 м./ до детската градина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 – 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5 т.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                     -в непосредствена близост /периметър от 500-1000 м./ до детската градина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 – 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3 т.</w:t>
      </w:r>
    </w:p>
    <w:p w:rsidR="002F4DA7" w:rsidRPr="002F4DA7" w:rsidRDefault="002F4DA7" w:rsidP="002F4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Дете, чийто родител работи в непосредствена близост до детската градина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– 2 т.;</w:t>
      </w:r>
    </w:p>
    <w:p w:rsidR="002F4DA7" w:rsidRPr="002F4DA7" w:rsidRDefault="002F4DA7" w:rsidP="002F4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Дете на човек от персонала на детската градина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- 4 т.;</w:t>
      </w:r>
    </w:p>
    <w:p w:rsidR="002F4DA7" w:rsidRPr="002F4DA7" w:rsidRDefault="002F4DA7" w:rsidP="002F4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Дете, чийто брат (сестра) посещава същата детска градина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– 3 т.</w:t>
      </w:r>
    </w:p>
    <w:p w:rsidR="002F4DA7" w:rsidRPr="002F4DA7" w:rsidRDefault="002F4DA7" w:rsidP="002F4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Деца на студенти, учещи редовна форма или в отпуск по майчинство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- 2 т.;</w:t>
      </w:r>
    </w:p>
    <w:p w:rsidR="002F4DA7" w:rsidRPr="002F4DA7" w:rsidRDefault="002F4DA7" w:rsidP="002F4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Деца кръгли сираци и деца с един родител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-3 т.;</w:t>
      </w:r>
    </w:p>
    <w:p w:rsidR="002F4DA7" w:rsidRPr="002F4DA7" w:rsidRDefault="002F4DA7" w:rsidP="002F4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Трето и следващо дете на многодетни родители; деца-близнаци, тризнаци, и т.н.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–3 т.;</w:t>
      </w:r>
    </w:p>
    <w:p w:rsidR="002F4DA7" w:rsidRPr="002F4DA7" w:rsidRDefault="002F4DA7" w:rsidP="002F4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Деца с увреждания над 50% и/или деца с тежки хронични заболявания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, посочени в Приложение № 5 към чл.21, т.7 от Наредба № 19 за експертиза за инвалидност на децата до 16-годишна възраст – 3 т.</w:t>
      </w:r>
    </w:p>
    <w:p w:rsidR="002F4DA7" w:rsidRPr="002F4DA7" w:rsidRDefault="002F4DA7" w:rsidP="002F4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Деца, на които поне един от родителите е с инвалидност от 71 до 100% </w:t>
      </w: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- 3 т.;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 11.</w:t>
      </w:r>
      <w:r w:rsidRPr="002F4DA7">
        <w:rPr>
          <w:rFonts w:ascii="Verdana" w:eastAsia="Times New Roman" w:hAnsi="Verdana" w:cs="Times New Roman"/>
          <w:b/>
          <w:bCs/>
          <w:i/>
          <w:iCs/>
          <w:color w:val="4B6ABD"/>
          <w:sz w:val="23"/>
          <w:szCs w:val="23"/>
          <w:lang w:eastAsia="bg-BG"/>
        </w:rPr>
        <w:t>Ред на подаване на документи за кандидатстване в детското заведение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            - до края на м. Януари – 2 т.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i/>
          <w:iCs/>
          <w:color w:val="4B6ABD"/>
          <w:sz w:val="23"/>
          <w:szCs w:val="23"/>
          <w:lang w:eastAsia="bg-BG"/>
        </w:rPr>
        <w:t>                 - до края на м. Март – 1т.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u w:val="single"/>
          <w:lang w:eastAsia="bg-BG"/>
        </w:rPr>
        <w:t>Когато родителят/настойникът заяви предимство, но не представи необходимите документи за доказването му, заявлението се разглежда по общия ред.</w:t>
      </w:r>
    </w:p>
    <w:p w:rsidR="002F4DA7" w:rsidRPr="002F4DA7" w:rsidRDefault="002F4DA7" w:rsidP="002F4DA7">
      <w:pPr>
        <w:spacing w:after="150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На заседание през м. юни педагогическият съвет на детската градина съгласува класирането по определените критерии, точките се сумират и определя списъка на новоприетите деца.</w:t>
      </w:r>
    </w:p>
    <w:p w:rsidR="002F4DA7" w:rsidRPr="002F4DA7" w:rsidRDefault="002F4DA7" w:rsidP="002F4DA7">
      <w:pPr>
        <w:spacing w:after="150" w:line="240" w:lineRule="auto"/>
        <w:jc w:val="center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color w:val="993300"/>
          <w:sz w:val="23"/>
          <w:szCs w:val="23"/>
          <w:u w:val="single"/>
          <w:lang w:eastAsia="bg-BG"/>
        </w:rPr>
        <w:t>ПРОЦЕДУРА ПО ЗАПИСВАНЕ:</w:t>
      </w:r>
    </w:p>
    <w:p w:rsidR="002F4DA7" w:rsidRPr="002F4DA7" w:rsidRDefault="002F4DA7" w:rsidP="002F4D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lang w:eastAsia="bg-BG"/>
        </w:rPr>
        <w:t>Списъкът с входящите номера</w:t>
      </w: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 на приетите деца се изнася на таблото и в сайта на детската градина </w:t>
      </w: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lang w:eastAsia="bg-BG"/>
        </w:rPr>
        <w:t>до 10 юни</w:t>
      </w: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;</w:t>
      </w:r>
    </w:p>
    <w:p w:rsidR="002F4DA7" w:rsidRPr="002F4DA7" w:rsidRDefault="002F4DA7" w:rsidP="00B40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lang w:eastAsia="bg-BG"/>
        </w:rPr>
        <w:t>От 10 до 20 юни</w:t>
      </w: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 родителите/настойниците на приетите писмено декларират желанието си детето им д</w:t>
      </w:r>
      <w:r w:rsidR="00B40EF6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 xml:space="preserve">а бъде записано в </w:t>
      </w:r>
      <w:r w:rsidR="00B40EF6" w:rsidRPr="00B40EF6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ДГ „Брезичка</w:t>
      </w: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“. При подаване на документите се представят оригиналите на съответните документи за сверяване на данните, а към заявлението се прилагат техни копия.</w:t>
      </w:r>
    </w:p>
    <w:p w:rsidR="002F4DA7" w:rsidRPr="002F4DA7" w:rsidRDefault="002F4DA7" w:rsidP="002F4D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При не потвърждаване в посочения срок, свободните места се попълват от чакащи неприети деца по реда на класирането.</w:t>
      </w:r>
    </w:p>
    <w:p w:rsidR="00472669" w:rsidRPr="001C5BBD" w:rsidRDefault="002F4DA7" w:rsidP="001C5B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</w:pP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Свободно място в първа група е незаето място към </w:t>
      </w:r>
      <w:r w:rsidRPr="002F4DA7">
        <w:rPr>
          <w:rFonts w:ascii="Verdana" w:eastAsia="Times New Roman" w:hAnsi="Verdana" w:cs="Times New Roman"/>
          <w:b/>
          <w:bCs/>
          <w:color w:val="4B6ABD"/>
          <w:sz w:val="23"/>
          <w:szCs w:val="23"/>
          <w:lang w:eastAsia="bg-BG"/>
        </w:rPr>
        <w:t>21 юни</w:t>
      </w:r>
      <w:r w:rsidRPr="002F4DA7">
        <w:rPr>
          <w:rFonts w:ascii="Verdana" w:eastAsia="Times New Roman" w:hAnsi="Verdana" w:cs="Times New Roman"/>
          <w:color w:val="4B6ABD"/>
          <w:sz w:val="23"/>
          <w:szCs w:val="23"/>
          <w:lang w:eastAsia="bg-BG"/>
        </w:rPr>
        <w:t> на съответната година.</w:t>
      </w:r>
      <w:bookmarkStart w:id="0" w:name="_GoBack"/>
      <w:bookmarkEnd w:id="0"/>
    </w:p>
    <w:sectPr w:rsidR="00472669" w:rsidRPr="001C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BFA"/>
    <w:multiLevelType w:val="multilevel"/>
    <w:tmpl w:val="987A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313E"/>
    <w:multiLevelType w:val="multilevel"/>
    <w:tmpl w:val="A7ACF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C4163"/>
    <w:multiLevelType w:val="multilevel"/>
    <w:tmpl w:val="601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57518"/>
    <w:multiLevelType w:val="multilevel"/>
    <w:tmpl w:val="E986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87AA2"/>
    <w:multiLevelType w:val="multilevel"/>
    <w:tmpl w:val="D576C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7105E"/>
    <w:multiLevelType w:val="multilevel"/>
    <w:tmpl w:val="39C23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A7"/>
    <w:rsid w:val="001C5BBD"/>
    <w:rsid w:val="002F4DA7"/>
    <w:rsid w:val="00472669"/>
    <w:rsid w:val="00B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A3BF"/>
  <w15:chartTrackingRefBased/>
  <w15:docId w15:val="{2A44E875-B23E-442F-BD17-2F1A3A3F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9127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2025-01-16T09:23:00Z</dcterms:created>
  <dcterms:modified xsi:type="dcterms:W3CDTF">2025-01-16T09:39:00Z</dcterms:modified>
</cp:coreProperties>
</file>